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8E5AE" w14:textId="77777777" w:rsidR="00A37221" w:rsidRPr="00A37221" w:rsidRDefault="00A37221" w:rsidP="00A37221">
      <w:pPr>
        <w:ind w:left="4962"/>
        <w:jc w:val="center"/>
        <w:rPr>
          <w:b/>
          <w:sz w:val="20"/>
          <w:szCs w:val="20"/>
          <w:lang w:eastAsia="ru-RU"/>
        </w:rPr>
      </w:pPr>
      <w:r w:rsidRPr="00A37221">
        <w:rPr>
          <w:b/>
          <w:sz w:val="20"/>
          <w:szCs w:val="20"/>
          <w:lang w:eastAsia="ru-RU"/>
        </w:rPr>
        <w:t xml:space="preserve">Затверджено рішенням Дирекції </w:t>
      </w:r>
    </w:p>
    <w:p w14:paraId="03C02ACB" w14:textId="3E858D10" w:rsidR="00A37221" w:rsidRPr="00A37221" w:rsidRDefault="00A37221" w:rsidP="00A37221">
      <w:pPr>
        <w:ind w:left="5812"/>
        <w:jc w:val="both"/>
        <w:rPr>
          <w:b/>
          <w:sz w:val="20"/>
          <w:szCs w:val="20"/>
          <w:lang w:eastAsia="ru-RU"/>
        </w:rPr>
      </w:pPr>
      <w:r w:rsidRPr="005D1E63">
        <w:rPr>
          <w:b/>
          <w:sz w:val="20"/>
          <w:szCs w:val="20"/>
          <w:lang w:eastAsia="ru-RU"/>
        </w:rPr>
        <w:t xml:space="preserve">від </w:t>
      </w:r>
      <w:r w:rsidR="005D1E63" w:rsidRPr="005D1E63">
        <w:rPr>
          <w:b/>
          <w:sz w:val="20"/>
          <w:szCs w:val="20"/>
          <w:lang w:eastAsia="ru-RU"/>
        </w:rPr>
        <w:t>03.06.</w:t>
      </w:r>
      <w:r w:rsidR="00A87DD2" w:rsidRPr="005D1E63">
        <w:rPr>
          <w:b/>
          <w:sz w:val="20"/>
          <w:szCs w:val="20"/>
          <w:lang w:val="en-US" w:eastAsia="ru-RU"/>
        </w:rPr>
        <w:t>2021</w:t>
      </w:r>
      <w:r w:rsidRPr="005D1E63">
        <w:rPr>
          <w:b/>
          <w:sz w:val="20"/>
          <w:szCs w:val="20"/>
          <w:lang w:eastAsia="ru-RU"/>
        </w:rPr>
        <w:t xml:space="preserve"> (протокол №</w:t>
      </w:r>
      <w:r w:rsidR="005D1E63" w:rsidRPr="005D1E63">
        <w:rPr>
          <w:b/>
          <w:sz w:val="20"/>
          <w:szCs w:val="20"/>
          <w:lang w:eastAsia="ru-RU"/>
        </w:rPr>
        <w:t>40</w:t>
      </w:r>
      <w:r w:rsidR="000E1C43" w:rsidRPr="005D1E63">
        <w:rPr>
          <w:b/>
          <w:sz w:val="20"/>
          <w:szCs w:val="20"/>
          <w:lang w:eastAsia="ru-RU"/>
        </w:rPr>
        <w:t>/</w:t>
      </w:r>
      <w:r w:rsidR="000E1C43" w:rsidRPr="005D1E63">
        <w:rPr>
          <w:b/>
          <w:sz w:val="20"/>
          <w:szCs w:val="20"/>
          <w:lang w:val="ru-RU" w:eastAsia="ru-RU"/>
        </w:rPr>
        <w:t>20</w:t>
      </w:r>
      <w:r w:rsidR="00A87DD2" w:rsidRPr="005D1E63">
        <w:rPr>
          <w:b/>
          <w:sz w:val="20"/>
          <w:szCs w:val="20"/>
          <w:lang w:val="en-US" w:eastAsia="ru-RU"/>
        </w:rPr>
        <w:t>2</w:t>
      </w:r>
      <w:r w:rsidR="000E1C43" w:rsidRPr="005D1E63">
        <w:rPr>
          <w:b/>
          <w:sz w:val="20"/>
          <w:szCs w:val="20"/>
          <w:lang w:val="ru-RU" w:eastAsia="ru-RU"/>
        </w:rPr>
        <w:t>1</w:t>
      </w:r>
      <w:r w:rsidRPr="005D1E63">
        <w:rPr>
          <w:b/>
          <w:sz w:val="20"/>
          <w:szCs w:val="20"/>
          <w:lang w:eastAsia="ru-RU"/>
        </w:rPr>
        <w:t>)</w:t>
      </w:r>
    </w:p>
    <w:p w14:paraId="7E36547B" w14:textId="77777777" w:rsidR="00A37221" w:rsidRDefault="00A37221" w:rsidP="00AC39F9">
      <w:pPr>
        <w:jc w:val="center"/>
        <w:rPr>
          <w:b/>
          <w:sz w:val="28"/>
          <w:szCs w:val="28"/>
          <w:lang w:eastAsia="ru-RU"/>
        </w:rPr>
      </w:pPr>
    </w:p>
    <w:p w14:paraId="49CE6F3A" w14:textId="77777777" w:rsidR="00C9537B" w:rsidRPr="00C9537B" w:rsidRDefault="00C9537B" w:rsidP="00C9537B">
      <w:pPr>
        <w:jc w:val="center"/>
        <w:rPr>
          <w:b/>
          <w:sz w:val="28"/>
          <w:szCs w:val="28"/>
          <w:lang w:val="ru-RU" w:eastAsia="ru-RU"/>
        </w:rPr>
      </w:pPr>
      <w:r w:rsidRPr="00C9537B">
        <w:rPr>
          <w:b/>
          <w:sz w:val="28"/>
          <w:szCs w:val="28"/>
          <w:lang w:val="ru-RU" w:eastAsia="ru-RU"/>
        </w:rPr>
        <w:t>УКРАЇНА</w:t>
      </w:r>
    </w:p>
    <w:p w14:paraId="0F8DEE52" w14:textId="77777777" w:rsidR="00C9537B" w:rsidRPr="00C9537B" w:rsidRDefault="00C9537B" w:rsidP="00C9537B">
      <w:pPr>
        <w:suppressAutoHyphens/>
        <w:jc w:val="center"/>
        <w:rPr>
          <w:b/>
          <w:color w:val="000000"/>
          <w:sz w:val="28"/>
          <w:szCs w:val="28"/>
          <w:lang w:eastAsia="zh-CN"/>
        </w:rPr>
      </w:pPr>
      <w:r w:rsidRPr="00C9537B">
        <w:rPr>
          <w:b/>
          <w:color w:val="000000"/>
          <w:sz w:val="28"/>
          <w:szCs w:val="28"/>
          <w:lang w:eastAsia="zh-CN"/>
        </w:rPr>
        <w:t>ПУБЛІЧНЕ АКЦІОНЕРНЕ ТОВАРИСТВО</w:t>
      </w:r>
    </w:p>
    <w:p w14:paraId="52FC88FE" w14:textId="77777777" w:rsidR="00C9537B" w:rsidRPr="00C9537B" w:rsidRDefault="00C9537B" w:rsidP="00C9537B">
      <w:pPr>
        <w:suppressAutoHyphens/>
        <w:jc w:val="center"/>
        <w:rPr>
          <w:b/>
          <w:color w:val="000000"/>
          <w:sz w:val="28"/>
          <w:szCs w:val="28"/>
          <w:lang w:eastAsia="zh-CN"/>
        </w:rPr>
      </w:pPr>
      <w:r w:rsidRPr="00C9537B">
        <w:rPr>
          <w:b/>
          <w:color w:val="000000"/>
          <w:sz w:val="28"/>
          <w:szCs w:val="28"/>
          <w:lang w:val="ru-RU" w:eastAsia="zh-CN"/>
        </w:rPr>
        <w:t>“ЦЕНТРЕНЕРГО”</w:t>
      </w:r>
    </w:p>
    <w:p w14:paraId="3D2063DF" w14:textId="77777777" w:rsidR="00C9537B" w:rsidRPr="00C9537B" w:rsidRDefault="00C9537B" w:rsidP="00C9537B">
      <w:pPr>
        <w:spacing w:line="256" w:lineRule="auto"/>
        <w:jc w:val="center"/>
        <w:rPr>
          <w:rFonts w:eastAsia="Calibri"/>
          <w:sz w:val="22"/>
          <w:szCs w:val="22"/>
          <w:lang w:eastAsia="en-US"/>
        </w:rPr>
      </w:pPr>
      <w:r w:rsidRPr="00C9537B">
        <w:rPr>
          <w:rFonts w:eastAsia="Calibri"/>
          <w:b/>
          <w:sz w:val="22"/>
          <w:szCs w:val="22"/>
          <w:lang w:eastAsia="en-US"/>
        </w:rPr>
        <w:t>Адреса:</w:t>
      </w:r>
      <w:r w:rsidRPr="00C9537B">
        <w:rPr>
          <w:rFonts w:eastAsia="Calibri"/>
          <w:sz w:val="22"/>
          <w:szCs w:val="22"/>
          <w:lang w:eastAsia="en-US"/>
        </w:rPr>
        <w:t xml:space="preserve"> </w:t>
      </w:r>
      <w:bookmarkStart w:id="0" w:name="_Hlk68695728"/>
      <w:r w:rsidRPr="00C9537B">
        <w:rPr>
          <w:rFonts w:eastAsia="Calibri"/>
          <w:sz w:val="22"/>
          <w:szCs w:val="22"/>
          <w:lang w:eastAsia="en-US"/>
        </w:rPr>
        <w:t xml:space="preserve">вул. </w:t>
      </w:r>
      <w:proofErr w:type="spellStart"/>
      <w:r w:rsidRPr="00C9537B">
        <w:rPr>
          <w:rFonts w:eastAsia="Calibri"/>
          <w:sz w:val="22"/>
          <w:szCs w:val="22"/>
          <w:lang w:eastAsia="en-US"/>
        </w:rPr>
        <w:t>Рудиківська</w:t>
      </w:r>
      <w:proofErr w:type="spellEnd"/>
      <w:r w:rsidRPr="00C9537B">
        <w:rPr>
          <w:rFonts w:eastAsia="Calibri"/>
          <w:sz w:val="22"/>
          <w:szCs w:val="22"/>
          <w:lang w:eastAsia="en-US"/>
        </w:rPr>
        <w:t>, 49, смт. Козин, Обухівський район, Київська область, 08711</w:t>
      </w:r>
      <w:bookmarkEnd w:id="0"/>
    </w:p>
    <w:p w14:paraId="1EA4358F" w14:textId="77777777" w:rsidR="00C9537B" w:rsidRPr="00C9537B" w:rsidRDefault="00C9537B" w:rsidP="00C9537B">
      <w:pPr>
        <w:spacing w:line="256" w:lineRule="auto"/>
        <w:jc w:val="center"/>
        <w:rPr>
          <w:rFonts w:eastAsia="Calibri"/>
          <w:sz w:val="22"/>
          <w:szCs w:val="22"/>
          <w:lang w:eastAsia="en-US"/>
        </w:rPr>
      </w:pPr>
      <w:r w:rsidRPr="00C9537B">
        <w:rPr>
          <w:rFonts w:eastAsia="Calibri"/>
          <w:b/>
          <w:sz w:val="22"/>
          <w:szCs w:val="22"/>
          <w:lang w:eastAsia="en-US"/>
        </w:rPr>
        <w:t>Телефон:</w:t>
      </w:r>
      <w:r w:rsidRPr="00C9537B">
        <w:rPr>
          <w:rFonts w:eastAsia="Calibri"/>
          <w:sz w:val="22"/>
          <w:szCs w:val="22"/>
          <w:lang w:eastAsia="en-US"/>
        </w:rPr>
        <w:t xml:space="preserve"> (044) 364-02-00; </w:t>
      </w:r>
      <w:r w:rsidRPr="00C9537B">
        <w:rPr>
          <w:rFonts w:eastAsia="Calibri"/>
          <w:b/>
          <w:sz w:val="22"/>
          <w:szCs w:val="22"/>
          <w:lang w:eastAsia="en-US"/>
        </w:rPr>
        <w:t>Факс:</w:t>
      </w:r>
      <w:r w:rsidRPr="00C9537B">
        <w:rPr>
          <w:rFonts w:eastAsia="Calibri"/>
          <w:sz w:val="22"/>
          <w:szCs w:val="22"/>
          <w:lang w:eastAsia="en-US"/>
        </w:rPr>
        <w:t xml:space="preserve"> (044) 364-02-66; </w:t>
      </w:r>
      <w:r w:rsidRPr="00C9537B">
        <w:rPr>
          <w:rFonts w:eastAsia="Calibri"/>
          <w:b/>
          <w:sz w:val="22"/>
          <w:szCs w:val="22"/>
          <w:lang w:eastAsia="en-US"/>
        </w:rPr>
        <w:t>Е-</w:t>
      </w:r>
      <w:r w:rsidRPr="00C9537B">
        <w:rPr>
          <w:rFonts w:eastAsia="Calibri"/>
          <w:b/>
          <w:sz w:val="22"/>
          <w:szCs w:val="22"/>
          <w:lang w:val="en-US" w:eastAsia="en-US"/>
        </w:rPr>
        <w:t>mail</w:t>
      </w:r>
      <w:r w:rsidRPr="00C9537B">
        <w:rPr>
          <w:rFonts w:eastAsia="Calibri"/>
          <w:b/>
          <w:sz w:val="22"/>
          <w:szCs w:val="22"/>
          <w:lang w:eastAsia="en-US"/>
        </w:rPr>
        <w:t xml:space="preserve">: </w:t>
      </w:r>
      <w:proofErr w:type="spellStart"/>
      <w:r w:rsidRPr="00C9537B">
        <w:rPr>
          <w:rFonts w:eastAsia="Calibri"/>
          <w:sz w:val="22"/>
          <w:szCs w:val="22"/>
          <w:lang w:val="en-US" w:eastAsia="en-US"/>
        </w:rPr>
        <w:t>kanc</w:t>
      </w:r>
      <w:proofErr w:type="spellEnd"/>
      <w:r w:rsidRPr="00C9537B">
        <w:rPr>
          <w:rFonts w:eastAsia="Calibri"/>
          <w:sz w:val="22"/>
          <w:szCs w:val="22"/>
          <w:lang w:eastAsia="en-US"/>
        </w:rPr>
        <w:t>@</w:t>
      </w:r>
      <w:proofErr w:type="spellStart"/>
      <w:r w:rsidRPr="00C9537B">
        <w:rPr>
          <w:rFonts w:eastAsia="Calibri"/>
          <w:sz w:val="22"/>
          <w:szCs w:val="22"/>
          <w:lang w:val="en-US" w:eastAsia="en-US"/>
        </w:rPr>
        <w:t>centrenergo</w:t>
      </w:r>
      <w:proofErr w:type="spellEnd"/>
      <w:r w:rsidRPr="00C9537B">
        <w:rPr>
          <w:rFonts w:eastAsia="Calibri"/>
          <w:sz w:val="22"/>
          <w:szCs w:val="22"/>
          <w:lang w:eastAsia="en-US"/>
        </w:rPr>
        <w:t>.</w:t>
      </w:r>
      <w:r w:rsidRPr="00C9537B">
        <w:rPr>
          <w:rFonts w:eastAsia="Calibri"/>
          <w:sz w:val="22"/>
          <w:szCs w:val="22"/>
          <w:lang w:val="en-US" w:eastAsia="en-US"/>
        </w:rPr>
        <w:t>com</w:t>
      </w:r>
      <w:r w:rsidRPr="00C9537B">
        <w:rPr>
          <w:rFonts w:eastAsia="Calibri"/>
          <w:sz w:val="22"/>
          <w:szCs w:val="22"/>
          <w:lang w:val="ru-RU" w:eastAsia="en-US"/>
        </w:rPr>
        <w:t xml:space="preserve"> </w:t>
      </w:r>
    </w:p>
    <w:p w14:paraId="1CA776BC" w14:textId="77777777" w:rsidR="00C9537B" w:rsidRPr="00C9537B" w:rsidRDefault="00C9537B" w:rsidP="00C9537B">
      <w:pPr>
        <w:snapToGrid w:val="0"/>
        <w:spacing w:line="256" w:lineRule="auto"/>
        <w:jc w:val="center"/>
        <w:rPr>
          <w:rFonts w:eastAsia="Calibri"/>
          <w:sz w:val="22"/>
          <w:szCs w:val="22"/>
          <w:lang w:eastAsia="en-US"/>
        </w:rPr>
      </w:pPr>
      <w:r w:rsidRPr="00C9537B">
        <w:rPr>
          <w:rFonts w:eastAsia="Calibri"/>
          <w:sz w:val="22"/>
          <w:szCs w:val="22"/>
          <w:lang w:eastAsia="en-US"/>
        </w:rPr>
        <w:t xml:space="preserve">IBAN: UA163004650000000026008302872 АТ «Ощадбанк»  </w:t>
      </w:r>
    </w:p>
    <w:p w14:paraId="5F82BE38" w14:textId="77777777" w:rsidR="00C9537B" w:rsidRPr="00C9537B" w:rsidRDefault="00C9537B" w:rsidP="00C9537B">
      <w:pPr>
        <w:suppressAutoHyphens/>
        <w:snapToGrid w:val="0"/>
        <w:jc w:val="center"/>
        <w:rPr>
          <w:color w:val="000000"/>
          <w:sz w:val="20"/>
          <w:szCs w:val="20"/>
          <w:lang w:eastAsia="zh-CN"/>
        </w:rPr>
      </w:pPr>
      <w:r w:rsidRPr="00C9537B">
        <w:rPr>
          <w:rFonts w:eastAsia="Calibri"/>
          <w:sz w:val="22"/>
          <w:szCs w:val="22"/>
          <w:lang w:eastAsia="en-US"/>
        </w:rPr>
        <w:t>ЄДРПОУ 22927045, Інд. податковий № 22927042665</w:t>
      </w:r>
    </w:p>
    <w:p w14:paraId="35C865D4" w14:textId="77777777" w:rsidR="00C9537B" w:rsidRPr="00C9537B" w:rsidRDefault="00C9537B" w:rsidP="00C9537B">
      <w:pPr>
        <w:suppressAutoHyphens/>
        <w:jc w:val="center"/>
        <w:rPr>
          <w:color w:val="000000"/>
          <w:sz w:val="22"/>
          <w:szCs w:val="22"/>
          <w:u w:val="single"/>
          <w:lang w:eastAsia="zh-CN"/>
        </w:rPr>
      </w:pPr>
      <w:r w:rsidRPr="00C9537B">
        <w:rPr>
          <w:color w:val="000000"/>
          <w:sz w:val="22"/>
          <w:szCs w:val="22"/>
          <w:u w:val="single"/>
          <w:lang w:val="ru-RU" w:eastAsia="zh-CN"/>
        </w:rPr>
        <w:t>__________________________________________________________________________________</w:t>
      </w:r>
    </w:p>
    <w:p w14:paraId="63F736AD" w14:textId="77777777" w:rsidR="00C9537B" w:rsidRPr="00C9537B" w:rsidRDefault="00C9537B" w:rsidP="00C9537B">
      <w:pPr>
        <w:jc w:val="center"/>
        <w:rPr>
          <w:sz w:val="16"/>
          <w:szCs w:val="16"/>
          <w:u w:val="single"/>
          <w:lang w:eastAsia="ru-RU"/>
        </w:rPr>
      </w:pPr>
    </w:p>
    <w:p w14:paraId="0EA76C8C" w14:textId="77777777" w:rsidR="00AC39F9" w:rsidRPr="008E5F8D" w:rsidRDefault="00AC39F9" w:rsidP="00AC39F9">
      <w:pPr>
        <w:jc w:val="both"/>
        <w:rPr>
          <w:sz w:val="18"/>
        </w:rPr>
      </w:pPr>
    </w:p>
    <w:p w14:paraId="7C22F181" w14:textId="77777777" w:rsidR="00C9537B" w:rsidRDefault="00C9537B" w:rsidP="00AC39F9">
      <w:pPr>
        <w:spacing w:line="288" w:lineRule="auto"/>
        <w:jc w:val="center"/>
        <w:rPr>
          <w:rStyle w:val="a3"/>
          <w:color w:val="000000"/>
        </w:rPr>
      </w:pPr>
    </w:p>
    <w:p w14:paraId="25973475" w14:textId="41BC9EC0" w:rsidR="00AC39F9" w:rsidRPr="008E5F8D" w:rsidRDefault="00AC39F9" w:rsidP="00AC39F9">
      <w:pPr>
        <w:spacing w:line="288" w:lineRule="auto"/>
        <w:jc w:val="center"/>
        <w:rPr>
          <w:rStyle w:val="a3"/>
          <w:color w:val="000000"/>
        </w:rPr>
      </w:pPr>
      <w:r w:rsidRPr="008E5F8D">
        <w:rPr>
          <w:rStyle w:val="a3"/>
          <w:color w:val="000000"/>
        </w:rPr>
        <w:t xml:space="preserve">ПОВІДОМЛЕННЯ </w:t>
      </w:r>
      <w:bookmarkStart w:id="1" w:name="_GoBack"/>
      <w:bookmarkEnd w:id="1"/>
    </w:p>
    <w:p w14:paraId="34C43197" w14:textId="43D0FAE0" w:rsidR="00AC39F9" w:rsidRPr="000F1D65" w:rsidRDefault="00AC39F9" w:rsidP="00AC39F9">
      <w:pPr>
        <w:spacing w:line="288" w:lineRule="auto"/>
        <w:jc w:val="center"/>
        <w:rPr>
          <w:color w:val="000000"/>
        </w:rPr>
      </w:pPr>
      <w:r w:rsidRPr="008E5F8D">
        <w:rPr>
          <w:rStyle w:val="a3"/>
          <w:color w:val="000000"/>
        </w:rPr>
        <w:t>про виплату дивідендів за 20</w:t>
      </w:r>
      <w:r w:rsidR="00996D1C">
        <w:rPr>
          <w:rStyle w:val="a3"/>
          <w:color w:val="000000"/>
        </w:rPr>
        <w:t>18</w:t>
      </w:r>
      <w:r w:rsidRPr="008E5F8D">
        <w:rPr>
          <w:rStyle w:val="a3"/>
          <w:color w:val="000000"/>
        </w:rPr>
        <w:t xml:space="preserve"> р</w:t>
      </w:r>
      <w:r>
        <w:rPr>
          <w:rStyle w:val="a3"/>
          <w:color w:val="000000"/>
        </w:rPr>
        <w:t>і</w:t>
      </w:r>
      <w:r w:rsidRPr="008E5F8D">
        <w:rPr>
          <w:rStyle w:val="a3"/>
          <w:color w:val="000000"/>
        </w:rPr>
        <w:t>к</w:t>
      </w:r>
      <w:r w:rsidR="000F1D65" w:rsidRPr="000F1D65">
        <w:rPr>
          <w:rStyle w:val="a3"/>
          <w:color w:val="000000"/>
        </w:rPr>
        <w:t xml:space="preserve"> </w:t>
      </w:r>
      <w:r w:rsidR="000F1D65" w:rsidRPr="008E5F8D">
        <w:rPr>
          <w:rStyle w:val="a3"/>
          <w:color w:val="000000"/>
        </w:rPr>
        <w:t>акціонерам ПАТ «Центренерго»</w:t>
      </w:r>
      <w:r w:rsidR="000F1D65">
        <w:rPr>
          <w:rStyle w:val="a3"/>
          <w:color w:val="000000"/>
        </w:rPr>
        <w:t xml:space="preserve">, які мали право на їх отримання станом на 04.06.2019 у зв’язку з </w:t>
      </w:r>
      <w:r w:rsidR="000F1D65" w:rsidRPr="000F1D65">
        <w:rPr>
          <w:rStyle w:val="a3"/>
          <w:color w:val="000000"/>
        </w:rPr>
        <w:t>приведенням у відповідність до вимог постанови Кабінету Міністрів України  від 24.04.2019 № 364 (із змінами внесеними постановою Кабінету Міністрів України від 04.12.2019 № 1015)</w:t>
      </w:r>
    </w:p>
    <w:p w14:paraId="65AF3376" w14:textId="77777777" w:rsidR="00AC39F9" w:rsidRPr="008E5F8D" w:rsidRDefault="00AC39F9" w:rsidP="00AC39F9">
      <w:pPr>
        <w:jc w:val="both"/>
        <w:rPr>
          <w:color w:val="000000"/>
          <w:sz w:val="18"/>
          <w:szCs w:val="18"/>
        </w:rPr>
      </w:pPr>
    </w:p>
    <w:p w14:paraId="0D562C42" w14:textId="77777777" w:rsidR="00AC39F9" w:rsidRPr="008E5F8D" w:rsidRDefault="00AC39F9" w:rsidP="00AC39F9">
      <w:pPr>
        <w:jc w:val="center"/>
        <w:rPr>
          <w:color w:val="000000"/>
        </w:rPr>
      </w:pPr>
      <w:r w:rsidRPr="008E5F8D">
        <w:rPr>
          <w:color w:val="000000"/>
        </w:rPr>
        <w:t>Шановні акціонери!</w:t>
      </w:r>
    </w:p>
    <w:p w14:paraId="3DEC9327" w14:textId="77777777" w:rsidR="00AC39F9" w:rsidRPr="008E5F8D" w:rsidRDefault="00AC39F9" w:rsidP="00AC39F9">
      <w:pPr>
        <w:jc w:val="both"/>
        <w:rPr>
          <w:color w:val="000000"/>
          <w:sz w:val="18"/>
          <w:szCs w:val="18"/>
        </w:rPr>
      </w:pPr>
    </w:p>
    <w:p w14:paraId="2DCDB4AE" w14:textId="77777777" w:rsidR="00996D1C" w:rsidRPr="00996D1C" w:rsidRDefault="00996D1C" w:rsidP="00996D1C">
      <w:pPr>
        <w:pStyle w:val="a7"/>
        <w:spacing w:before="0" w:beforeAutospacing="0" w:after="0" w:afterAutospacing="0"/>
        <w:ind w:firstLine="567"/>
        <w:jc w:val="both"/>
        <w:rPr>
          <w:lang w:val="uk-UA"/>
        </w:rPr>
      </w:pPr>
      <w:r w:rsidRPr="00996D1C">
        <w:rPr>
          <w:lang w:val="uk-UA"/>
        </w:rPr>
        <w:t xml:space="preserve">30.04.2021 (дата підрахунку підсумків голосування - 07.05.2021) дистанційно проведено </w:t>
      </w:r>
      <w:proofErr w:type="spellStart"/>
      <w:r w:rsidRPr="00996D1C">
        <w:rPr>
          <w:lang w:val="uk-UA"/>
        </w:rPr>
        <w:t>рiчні</w:t>
      </w:r>
      <w:proofErr w:type="spellEnd"/>
      <w:r w:rsidRPr="00996D1C">
        <w:rPr>
          <w:lang w:val="uk-UA"/>
        </w:rPr>
        <w:t xml:space="preserve"> загальні збори ПАТ "Центренерго" (протокол №2), на яких прийнято наступні рішення:</w:t>
      </w:r>
    </w:p>
    <w:p w14:paraId="479944E9" w14:textId="77777777" w:rsidR="00996D1C" w:rsidRPr="00996D1C" w:rsidRDefault="00996D1C" w:rsidP="00996D1C">
      <w:pPr>
        <w:pStyle w:val="a7"/>
        <w:spacing w:before="0" w:beforeAutospacing="0" w:after="0" w:afterAutospacing="0"/>
        <w:ind w:firstLine="567"/>
        <w:jc w:val="both"/>
        <w:rPr>
          <w:lang w:val="uk-UA"/>
        </w:rPr>
      </w:pPr>
      <w:r w:rsidRPr="00996D1C">
        <w:rPr>
          <w:lang w:val="uk-UA"/>
        </w:rPr>
        <w:t>- затвердити загальний розмір річних дивідендів за підсумками роботи Товариства за 2018 рік у розмірі - 449 214 148,63 грн, у зв'язку з приведенням у відповідність до вимог постанови Кабінету Міністрів України  від 24.04.2019 № 364 (із змінами внесеними постановою Кабінету Міністрів України від 04.12.2019 № 1015);</w:t>
      </w:r>
    </w:p>
    <w:p w14:paraId="5DF58658" w14:textId="77777777" w:rsidR="00996D1C" w:rsidRPr="00996D1C" w:rsidRDefault="00996D1C" w:rsidP="00996D1C">
      <w:pPr>
        <w:pStyle w:val="a7"/>
        <w:spacing w:before="0" w:beforeAutospacing="0" w:after="0" w:afterAutospacing="0"/>
        <w:ind w:firstLine="567"/>
        <w:jc w:val="both"/>
        <w:rPr>
          <w:lang w:val="uk-UA"/>
        </w:rPr>
      </w:pPr>
      <w:r w:rsidRPr="00996D1C">
        <w:rPr>
          <w:lang w:val="uk-UA"/>
        </w:rPr>
        <w:t>- врахувати сплату Товариством дивідендів на державну частку у статутному капіталі Товариства до державного бюджету за результатами діяльності Товариства за 2018 рік та іншим акціонерам через депозитарну систему України в порядку, встановленому Національною комісією з цінних паперів та фондового ринку, у загальному розмірі 249 563 415,91 грн;</w:t>
      </w:r>
    </w:p>
    <w:p w14:paraId="2F2FC6CB" w14:textId="77777777" w:rsidR="00996D1C" w:rsidRPr="00996D1C" w:rsidRDefault="00996D1C" w:rsidP="00996D1C">
      <w:pPr>
        <w:pStyle w:val="a7"/>
        <w:spacing w:before="0" w:beforeAutospacing="0" w:after="0" w:afterAutospacing="0"/>
        <w:ind w:firstLine="567"/>
        <w:jc w:val="both"/>
        <w:rPr>
          <w:lang w:val="uk-UA"/>
        </w:rPr>
      </w:pPr>
      <w:r w:rsidRPr="00996D1C">
        <w:rPr>
          <w:lang w:val="uk-UA"/>
        </w:rPr>
        <w:t>- встановити, що виплата дивідендів здійснюється Товариством через депозитарну систему України в порядку, встановленому Національною комісією з цінних паперів та фондового ринку.</w:t>
      </w:r>
    </w:p>
    <w:p w14:paraId="56EA3801" w14:textId="77777777" w:rsidR="00996D1C" w:rsidRPr="00996D1C" w:rsidRDefault="00996D1C" w:rsidP="00996D1C">
      <w:pPr>
        <w:pStyle w:val="a7"/>
        <w:spacing w:before="0" w:beforeAutospacing="0" w:after="0" w:afterAutospacing="0"/>
        <w:ind w:firstLine="567"/>
        <w:jc w:val="both"/>
        <w:rPr>
          <w:lang w:val="uk-UA"/>
        </w:rPr>
      </w:pPr>
      <w:r w:rsidRPr="00996D1C">
        <w:rPr>
          <w:lang w:val="uk-UA"/>
        </w:rPr>
        <w:t>Наглядовою радою ПАТ "Центренерго" прийнято рішення 29.04.2021 (протокол №16/2021), що у разі прийняття річними Загальними зборами, які відбудуться 30 квітня 2021 року рішення з питання порядку денного "Затвердження розміру річних дивідендів за підсумками роботи Товариства за 2018 рік, у зв'язку з приведенням у відповідність до вимог постанови Кабінету Міністрів України від 24.04.2019 № 364 (із змінами внесеними постановою Кабінету Міністрів України від 04.12.2019 № 1015)":</w:t>
      </w:r>
    </w:p>
    <w:p w14:paraId="72736B88" w14:textId="2DCDA343" w:rsidR="00996D1C" w:rsidRPr="00996D1C" w:rsidRDefault="00996D1C" w:rsidP="00996D1C">
      <w:pPr>
        <w:pStyle w:val="a7"/>
        <w:spacing w:before="0" w:beforeAutospacing="0" w:after="0" w:afterAutospacing="0"/>
        <w:ind w:firstLine="567"/>
        <w:jc w:val="both"/>
        <w:rPr>
          <w:lang w:val="uk-UA"/>
        </w:rPr>
      </w:pPr>
      <w:r w:rsidRPr="00996D1C">
        <w:rPr>
          <w:lang w:val="uk-UA"/>
        </w:rPr>
        <w:t>1) визначити, що датою складення переліку осіб, які мають право на отримання дивідендів за результатами фінансово-господарської діяльності у 2018 році, є робочий день, що наступив після спливу десяти робочих днів з моменту прийняття рішення Наглядовою радою Товариства (протокол № 11/2019 від 20.05.2019);</w:t>
      </w:r>
    </w:p>
    <w:p w14:paraId="7B7017CE" w14:textId="50F13332" w:rsidR="00585E7B" w:rsidRPr="004D6AA6" w:rsidRDefault="00996D1C" w:rsidP="00996D1C">
      <w:pPr>
        <w:pStyle w:val="a7"/>
        <w:spacing w:before="0" w:beforeAutospacing="0" w:after="0" w:afterAutospacing="0"/>
        <w:ind w:firstLine="567"/>
        <w:jc w:val="both"/>
        <w:rPr>
          <w:highlight w:val="yellow"/>
          <w:lang w:val="uk-UA"/>
        </w:rPr>
      </w:pPr>
      <w:r w:rsidRPr="00996D1C">
        <w:rPr>
          <w:lang w:val="uk-UA"/>
        </w:rPr>
        <w:t>2) нарахування та виплату дивідендів здійснити з 10.06.2021 до 30.10.2021 в порядку, визначеному статтею 30 Закону України "Про акціонерні товариства".</w:t>
      </w:r>
    </w:p>
    <w:p w14:paraId="2BE34F64" w14:textId="1C815D25" w:rsidR="00AC39F9" w:rsidRPr="004D6AA6" w:rsidRDefault="00AC39F9" w:rsidP="00A009ED">
      <w:pPr>
        <w:pStyle w:val="a7"/>
        <w:spacing w:before="0" w:beforeAutospacing="0" w:after="0" w:afterAutospacing="0"/>
        <w:ind w:firstLine="567"/>
        <w:jc w:val="both"/>
        <w:rPr>
          <w:highlight w:val="yellow"/>
          <w:lang w:val="uk-UA"/>
        </w:rPr>
      </w:pPr>
    </w:p>
    <w:p w14:paraId="4A697C0E" w14:textId="1583F0F8" w:rsidR="00AC39F9" w:rsidRPr="00A009ED" w:rsidRDefault="00AC39F9" w:rsidP="00AC39F9">
      <w:pPr>
        <w:ind w:firstLine="567"/>
        <w:jc w:val="both"/>
        <w:rPr>
          <w:color w:val="000000"/>
        </w:rPr>
      </w:pPr>
      <w:r w:rsidRPr="00A009ED">
        <w:rPr>
          <w:b/>
          <w:color w:val="000000"/>
          <w:u w:val="single"/>
        </w:rPr>
        <w:t>Дата складання переліку осіб, що мають право на отримання дивідендів:</w:t>
      </w:r>
      <w:r w:rsidRPr="00A009ED">
        <w:rPr>
          <w:color w:val="000000"/>
        </w:rPr>
        <w:t xml:space="preserve"> </w:t>
      </w:r>
      <w:r w:rsidR="00996D1C" w:rsidRPr="00996D1C">
        <w:rPr>
          <w:color w:val="000000"/>
        </w:rPr>
        <w:t>04.06.2019</w:t>
      </w:r>
      <w:r w:rsidRPr="00A009ED">
        <w:rPr>
          <w:color w:val="000000"/>
        </w:rPr>
        <w:t>.</w:t>
      </w:r>
    </w:p>
    <w:p w14:paraId="4BC8FEED" w14:textId="10418EDE" w:rsidR="00AC39F9" w:rsidRPr="00A009ED" w:rsidRDefault="00AC39F9" w:rsidP="00AC39F9">
      <w:pPr>
        <w:ind w:firstLine="567"/>
        <w:jc w:val="both"/>
        <w:rPr>
          <w:color w:val="000000"/>
        </w:rPr>
      </w:pPr>
      <w:r w:rsidRPr="00A009ED">
        <w:rPr>
          <w:b/>
          <w:color w:val="000000"/>
          <w:u w:val="single"/>
        </w:rPr>
        <w:t>Строк виплати дивідендів:</w:t>
      </w:r>
      <w:r w:rsidRPr="00A009ED">
        <w:rPr>
          <w:color w:val="000000"/>
        </w:rPr>
        <w:t xml:space="preserve"> </w:t>
      </w:r>
      <w:r w:rsidR="006B0E4D" w:rsidRPr="00A009ED">
        <w:rPr>
          <w:color w:val="000000"/>
        </w:rPr>
        <w:t xml:space="preserve">з </w:t>
      </w:r>
      <w:r w:rsidR="00585E7B" w:rsidRPr="00A009ED">
        <w:rPr>
          <w:color w:val="000000"/>
        </w:rPr>
        <w:t>10.06.2021 до 30.10.2021</w:t>
      </w:r>
      <w:r w:rsidRPr="00A009ED">
        <w:rPr>
          <w:color w:val="000000"/>
        </w:rPr>
        <w:t>.</w:t>
      </w:r>
    </w:p>
    <w:p w14:paraId="17D487B4" w14:textId="1DF84A2C" w:rsidR="00747456" w:rsidRPr="00A009ED" w:rsidRDefault="00747456" w:rsidP="00AC39F9">
      <w:pPr>
        <w:ind w:firstLine="567"/>
        <w:jc w:val="both"/>
        <w:rPr>
          <w:b/>
          <w:color w:val="000000"/>
          <w:u w:val="single"/>
          <w:lang w:val="en-US"/>
        </w:rPr>
      </w:pPr>
      <w:r w:rsidRPr="00A009ED">
        <w:rPr>
          <w:b/>
          <w:color w:val="000000"/>
          <w:u w:val="single"/>
        </w:rPr>
        <w:t>Розмір дивідендів, що підлягають виплаті</w:t>
      </w:r>
      <w:r w:rsidRPr="00A009ED">
        <w:rPr>
          <w:b/>
          <w:color w:val="000000"/>
          <w:u w:val="single"/>
          <w:lang w:val="en-US"/>
        </w:rPr>
        <w:t>:</w:t>
      </w:r>
      <w:r w:rsidRPr="00A009ED">
        <w:rPr>
          <w:color w:val="000000"/>
          <w:lang w:val="en-US"/>
        </w:rPr>
        <w:t xml:space="preserve"> </w:t>
      </w:r>
      <w:r w:rsidR="00996D1C" w:rsidRPr="00996D1C">
        <w:rPr>
          <w:color w:val="000000"/>
          <w:lang w:val="en-US"/>
        </w:rPr>
        <w:t>199 650 732,72</w:t>
      </w:r>
      <w:r w:rsidRPr="00A009ED">
        <w:rPr>
          <w:color w:val="000000"/>
          <w:lang w:val="en-US"/>
        </w:rPr>
        <w:t xml:space="preserve"> </w:t>
      </w:r>
      <w:proofErr w:type="spellStart"/>
      <w:r w:rsidRPr="00A009ED">
        <w:rPr>
          <w:color w:val="000000"/>
          <w:lang w:val="en-US"/>
        </w:rPr>
        <w:t>грн</w:t>
      </w:r>
      <w:proofErr w:type="spellEnd"/>
      <w:r w:rsidRPr="00A009ED">
        <w:rPr>
          <w:color w:val="000000"/>
          <w:lang w:val="en-US"/>
        </w:rPr>
        <w:t>.</w:t>
      </w:r>
    </w:p>
    <w:p w14:paraId="78E89BC4" w14:textId="379CE3DD" w:rsidR="00AC39F9" w:rsidRPr="00A009ED" w:rsidRDefault="00AC39F9" w:rsidP="00AC39F9">
      <w:pPr>
        <w:ind w:firstLine="567"/>
        <w:jc w:val="both"/>
        <w:rPr>
          <w:color w:val="000000"/>
        </w:rPr>
      </w:pPr>
      <w:r w:rsidRPr="00996D1C">
        <w:rPr>
          <w:b/>
          <w:color w:val="000000"/>
          <w:u w:val="single"/>
        </w:rPr>
        <w:lastRenderedPageBreak/>
        <w:t>Розмір дивідендів на 1 просту акцію</w:t>
      </w:r>
      <w:r w:rsidRPr="00996D1C">
        <w:rPr>
          <w:lang w:eastAsia="ru-RU"/>
        </w:rPr>
        <w:t xml:space="preserve"> за результатами роботи Товариства у 20</w:t>
      </w:r>
      <w:r w:rsidR="00A009ED" w:rsidRPr="00996D1C">
        <w:rPr>
          <w:lang w:val="en-US" w:eastAsia="ru-RU"/>
        </w:rPr>
        <w:t>1</w:t>
      </w:r>
      <w:r w:rsidR="00996D1C">
        <w:rPr>
          <w:lang w:eastAsia="ru-RU"/>
        </w:rPr>
        <w:t>8</w:t>
      </w:r>
      <w:r w:rsidRPr="00996D1C">
        <w:rPr>
          <w:lang w:eastAsia="ru-RU"/>
        </w:rPr>
        <w:t xml:space="preserve"> році </w:t>
      </w:r>
      <w:r w:rsidR="00083355" w:rsidRPr="00996D1C">
        <w:rPr>
          <w:lang w:eastAsia="ru-RU"/>
        </w:rPr>
        <w:t xml:space="preserve">становить </w:t>
      </w:r>
      <w:r w:rsidR="00996D1C" w:rsidRPr="00996D1C">
        <w:rPr>
          <w:lang w:eastAsia="ru-RU"/>
        </w:rPr>
        <w:t>0,54046261572</w:t>
      </w:r>
      <w:r w:rsidR="00A009ED" w:rsidRPr="00996D1C">
        <w:rPr>
          <w:lang w:eastAsia="ru-RU"/>
        </w:rPr>
        <w:t xml:space="preserve"> </w:t>
      </w:r>
      <w:r w:rsidRPr="00996D1C">
        <w:rPr>
          <w:lang w:eastAsia="ru-RU"/>
        </w:rPr>
        <w:t>грн.;</w:t>
      </w:r>
    </w:p>
    <w:p w14:paraId="0EACADF6" w14:textId="77777777" w:rsidR="00AC39F9" w:rsidRPr="00A009ED" w:rsidRDefault="00AC39F9" w:rsidP="00AC39F9">
      <w:pPr>
        <w:widowControl w:val="0"/>
        <w:ind w:firstLine="567"/>
        <w:jc w:val="both"/>
        <w:rPr>
          <w:b/>
          <w:u w:val="single"/>
        </w:rPr>
      </w:pPr>
      <w:r w:rsidRPr="00A009ED">
        <w:rPr>
          <w:b/>
          <w:u w:val="single"/>
        </w:rPr>
        <w:t>Порядок виплати дивідендів:</w:t>
      </w:r>
    </w:p>
    <w:p w14:paraId="119A5E4F" w14:textId="77777777" w:rsidR="00AC39F9" w:rsidRPr="00A009ED" w:rsidRDefault="00AC39F9" w:rsidP="00AC39F9">
      <w:pPr>
        <w:pStyle w:val="a7"/>
        <w:spacing w:before="0" w:beforeAutospacing="0" w:after="0" w:afterAutospacing="0"/>
        <w:ind w:firstLine="567"/>
        <w:jc w:val="both"/>
        <w:rPr>
          <w:lang w:val="uk-UA"/>
        </w:rPr>
      </w:pPr>
      <w:r w:rsidRPr="00A009ED">
        <w:rPr>
          <w:lang w:val="uk-UA"/>
        </w:rPr>
        <w:t xml:space="preserve">- </w:t>
      </w:r>
      <w:r w:rsidRPr="00A009ED">
        <w:rPr>
          <w:b/>
          <w:i/>
          <w:lang w:val="uk-UA"/>
        </w:rPr>
        <w:t>ПАТ «Центренерго»</w:t>
      </w:r>
      <w:r w:rsidRPr="00A009ED">
        <w:rPr>
          <w:lang w:val="uk-UA"/>
        </w:rPr>
        <w:t xml:space="preserve"> в порядку, встановленому законодавством про депозитарну систему України, перераховує суму дивідендів у повному обсязі на грошовий рахунок Центрального депозитарію цінних паперів (далі – Центральний депозитарій) в Розрахунковому центрі з обслуговування договорів на фінансових ринках (далі – Розрахунковий центр);</w:t>
      </w:r>
    </w:p>
    <w:p w14:paraId="6A20A90E" w14:textId="77777777" w:rsidR="00AC39F9" w:rsidRPr="00A009ED" w:rsidRDefault="00AC39F9" w:rsidP="00AC39F9">
      <w:pPr>
        <w:pStyle w:val="a7"/>
        <w:spacing w:before="0" w:beforeAutospacing="0" w:after="0" w:afterAutospacing="0"/>
        <w:ind w:firstLine="567"/>
        <w:jc w:val="both"/>
        <w:rPr>
          <w:lang w:val="uk-UA"/>
        </w:rPr>
      </w:pPr>
      <w:r w:rsidRPr="00A009ED">
        <w:rPr>
          <w:lang w:val="uk-UA"/>
        </w:rPr>
        <w:t xml:space="preserve">- </w:t>
      </w:r>
      <w:r w:rsidRPr="00A009ED">
        <w:rPr>
          <w:b/>
          <w:i/>
          <w:lang w:val="uk-UA"/>
        </w:rPr>
        <w:t>Центральний депозитарій</w:t>
      </w:r>
      <w:r w:rsidRPr="00A009ED">
        <w:rPr>
          <w:lang w:val="uk-UA"/>
        </w:rPr>
        <w:t xml:space="preserve"> надає:</w:t>
      </w:r>
    </w:p>
    <w:p w14:paraId="02026C4F" w14:textId="77777777" w:rsidR="00AC39F9" w:rsidRPr="00A009ED" w:rsidRDefault="00AC39F9" w:rsidP="00AC39F9">
      <w:pPr>
        <w:pStyle w:val="a7"/>
        <w:spacing w:before="0" w:beforeAutospacing="0" w:after="0" w:afterAutospacing="0"/>
        <w:ind w:firstLine="567"/>
        <w:jc w:val="both"/>
        <w:rPr>
          <w:lang w:val="uk-UA"/>
        </w:rPr>
      </w:pPr>
      <w:r w:rsidRPr="00A009ED">
        <w:rPr>
          <w:lang w:val="uk-UA"/>
        </w:rPr>
        <w:t xml:space="preserve">- </w:t>
      </w:r>
      <w:r w:rsidRPr="00A009ED">
        <w:rPr>
          <w:i/>
          <w:lang w:val="uk-UA"/>
        </w:rPr>
        <w:t>Розрахунковому центру</w:t>
      </w:r>
      <w:r w:rsidRPr="00A009ED">
        <w:rPr>
          <w:lang w:val="uk-UA"/>
        </w:rPr>
        <w:t xml:space="preserve"> розрахунковий документ щодо переказу коштів з рахунку Центрального депозитарію, відкритого в Розрахунковому центрі, на грошові рахунки депозитарних установ не пізніше трьох робочих днів з моменту надання ПАТ «Центренерго» Центральному депозитарію документів, визначених внутрішніми документами Центрального депозитарію, необхідних для здійснення виплати дивідендів;</w:t>
      </w:r>
    </w:p>
    <w:p w14:paraId="3201CD98" w14:textId="77777777" w:rsidR="002D654F" w:rsidRPr="00A009ED" w:rsidRDefault="00AC39F9" w:rsidP="002D654F">
      <w:pPr>
        <w:pStyle w:val="a7"/>
        <w:spacing w:before="0" w:beforeAutospacing="0" w:after="0" w:afterAutospacing="0"/>
        <w:ind w:firstLine="567"/>
        <w:jc w:val="both"/>
        <w:rPr>
          <w:lang w:val="uk-UA"/>
        </w:rPr>
      </w:pPr>
      <w:r w:rsidRPr="00A009ED">
        <w:rPr>
          <w:lang w:val="uk-UA"/>
        </w:rPr>
        <w:t xml:space="preserve">- депозитарним установам розпорядження про виплату дивідендів особам, які мають право на отримання дивідендів, із зазначенням інформації щодо виплати </w:t>
      </w:r>
      <w:bookmarkStart w:id="2" w:name="_Hlk9926826"/>
      <w:r w:rsidRPr="00A009ED">
        <w:rPr>
          <w:lang w:val="uk-UA"/>
        </w:rPr>
        <w:t>ПАТ «Центренерго»</w:t>
      </w:r>
      <w:bookmarkEnd w:id="2"/>
      <w:r w:rsidRPr="00A009ED">
        <w:rPr>
          <w:lang w:val="uk-UA"/>
        </w:rPr>
        <w:t xml:space="preserve"> дивідендів у повному обсязі, суми дивідендів, яка підлягає виплаті, а також іншу інформацію, визначену внутрішніми документами Центрального депозитарію.</w:t>
      </w:r>
    </w:p>
    <w:p w14:paraId="0A391139" w14:textId="77777777" w:rsidR="002D654F" w:rsidRPr="00A009ED" w:rsidRDefault="002D654F" w:rsidP="002D654F">
      <w:pPr>
        <w:pStyle w:val="a7"/>
        <w:spacing w:before="0" w:beforeAutospacing="0" w:after="0" w:afterAutospacing="0"/>
        <w:ind w:firstLine="567"/>
        <w:jc w:val="both"/>
        <w:rPr>
          <w:lang w:val="uk-UA"/>
        </w:rPr>
      </w:pPr>
      <w:r w:rsidRPr="00A009ED">
        <w:rPr>
          <w:lang w:val="uk-UA"/>
        </w:rPr>
        <w:t xml:space="preserve"> У разі припинення депозитарною установою професійної діяльності на фондовому ринку - депозитарної діяльності депозитарної установи, на рахунку(ах) у цінних паперах якої відповідно до інформації з переліку осіб, які мають право на отримання дивідендів, обліковувались права на акції </w:t>
      </w:r>
      <w:r w:rsidR="00BB1F2B" w:rsidRPr="00A009ED">
        <w:rPr>
          <w:lang w:val="uk-UA"/>
        </w:rPr>
        <w:t>ПАТ «Центренерго»</w:t>
      </w:r>
      <w:r w:rsidRPr="00A009ED">
        <w:rPr>
          <w:lang w:val="uk-UA"/>
        </w:rPr>
        <w:t>, Центральний депозитарій у порядку, встановленому внутрішніми документами Центрального депозитарію:</w:t>
      </w:r>
    </w:p>
    <w:p w14:paraId="55871773" w14:textId="77777777" w:rsidR="00260884" w:rsidRPr="00A009ED" w:rsidRDefault="00260884" w:rsidP="00260884">
      <w:pPr>
        <w:pStyle w:val="a7"/>
        <w:spacing w:before="0" w:beforeAutospacing="0" w:after="0" w:afterAutospacing="0"/>
        <w:ind w:firstLine="567"/>
        <w:jc w:val="both"/>
        <w:rPr>
          <w:lang w:val="uk-UA"/>
        </w:rPr>
      </w:pPr>
      <w:r w:rsidRPr="00A009ED">
        <w:rPr>
          <w:lang w:val="uk-UA"/>
        </w:rPr>
        <w:t>перераховує дивіденди, належні особі, що має право на отримання дивідендів, на рахунок обраної такою особою депозитарної установи протягом трьох робочих днів після отримання розпорядження такої депозитарної установи на переказ відповідних грошових коштів;</w:t>
      </w:r>
    </w:p>
    <w:p w14:paraId="798F5FCE" w14:textId="77777777" w:rsidR="00260884" w:rsidRPr="00A009ED" w:rsidRDefault="00260884" w:rsidP="00260884">
      <w:pPr>
        <w:pStyle w:val="a7"/>
        <w:spacing w:before="0" w:beforeAutospacing="0" w:after="0" w:afterAutospacing="0"/>
        <w:ind w:firstLine="567"/>
        <w:jc w:val="both"/>
        <w:rPr>
          <w:lang w:val="uk-UA"/>
        </w:rPr>
      </w:pPr>
      <w:r w:rsidRPr="00A009ED">
        <w:rPr>
          <w:lang w:val="uk-UA"/>
        </w:rPr>
        <w:t>перераховує дивіденди, належні особам, що мають право на отримання дивідендів, на рахунок депозитарної установи-правонаступника протягом трьох робочих днів після отримання розпорядження депозитарної установи - правонаступника на переказ відповідних грошових коштів;</w:t>
      </w:r>
    </w:p>
    <w:p w14:paraId="0D477A67" w14:textId="2A98D6B0" w:rsidR="00AC39F9" w:rsidRPr="00A009ED" w:rsidRDefault="00260884" w:rsidP="00260884">
      <w:pPr>
        <w:pStyle w:val="a7"/>
        <w:spacing w:before="0" w:beforeAutospacing="0" w:after="0" w:afterAutospacing="0"/>
        <w:ind w:firstLine="567"/>
        <w:jc w:val="both"/>
        <w:rPr>
          <w:lang w:val="uk-UA"/>
        </w:rPr>
      </w:pPr>
      <w:r w:rsidRPr="00A009ED">
        <w:rPr>
          <w:lang w:val="uk-UA"/>
        </w:rPr>
        <w:t>перераховує дивіденди, належні особам, що мають право на отримання дивідендів та рахунки в цінних паперах яких обслуговувались на підставі договору про відкриття/обслуговування рахунків у цінних паперах власників, на рахунок обраної акціонерним товариством депозитарної установи протягом трьох робочих днів після отримання розпорядження акціонерного товариства про переказ відповідних грошових коштів</w:t>
      </w:r>
      <w:r w:rsidR="00AC39F9" w:rsidRPr="00A009ED">
        <w:rPr>
          <w:lang w:val="uk-UA"/>
        </w:rPr>
        <w:t>;</w:t>
      </w:r>
    </w:p>
    <w:p w14:paraId="0A2F86BB" w14:textId="77777777" w:rsidR="00AC39F9" w:rsidRPr="00A009ED" w:rsidRDefault="00AC39F9" w:rsidP="00260884">
      <w:pPr>
        <w:pStyle w:val="a7"/>
        <w:spacing w:before="0" w:beforeAutospacing="0" w:after="0" w:afterAutospacing="0"/>
        <w:ind w:firstLine="567"/>
        <w:jc w:val="both"/>
        <w:rPr>
          <w:lang w:val="uk-UA"/>
        </w:rPr>
      </w:pPr>
      <w:r w:rsidRPr="00A009ED">
        <w:rPr>
          <w:lang w:val="uk-UA"/>
        </w:rPr>
        <w:t xml:space="preserve">- </w:t>
      </w:r>
      <w:r w:rsidRPr="00A009ED">
        <w:rPr>
          <w:b/>
          <w:i/>
          <w:lang w:val="uk-UA"/>
        </w:rPr>
        <w:t>депозитарні установи</w:t>
      </w:r>
      <w:r w:rsidRPr="00A009ED">
        <w:rPr>
          <w:lang w:val="uk-UA"/>
        </w:rPr>
        <w:t xml:space="preserve"> </w:t>
      </w:r>
      <w:r w:rsidR="002D654F" w:rsidRPr="00A009ED">
        <w:rPr>
          <w:lang w:val="uk-UA"/>
        </w:rPr>
        <w:t xml:space="preserve">мають </w:t>
      </w:r>
      <w:r w:rsidRPr="00A009ED">
        <w:rPr>
          <w:lang w:val="uk-UA"/>
        </w:rPr>
        <w:t>здійсн</w:t>
      </w:r>
      <w:r w:rsidR="002D654F" w:rsidRPr="00A009ED">
        <w:rPr>
          <w:lang w:val="uk-UA"/>
        </w:rPr>
        <w:t>ити</w:t>
      </w:r>
      <w:r w:rsidRPr="00A009ED">
        <w:rPr>
          <w:lang w:val="uk-UA"/>
        </w:rPr>
        <w:t xml:space="preserve"> виплату отриманих від Центрального депозитарію коштів</w:t>
      </w:r>
      <w:r w:rsidR="002D654F" w:rsidRPr="00A009ED">
        <w:rPr>
          <w:lang w:val="uk-UA"/>
        </w:rPr>
        <w:t>:</w:t>
      </w:r>
      <w:r w:rsidRPr="00A009ED">
        <w:rPr>
          <w:lang w:val="uk-UA"/>
        </w:rPr>
        <w:t xml:space="preserve"> </w:t>
      </w:r>
    </w:p>
    <w:p w14:paraId="5C506815" w14:textId="77777777" w:rsidR="00AC39F9" w:rsidRPr="00A009ED" w:rsidRDefault="00AC39F9" w:rsidP="00AC39F9">
      <w:pPr>
        <w:pStyle w:val="a7"/>
        <w:spacing w:before="0" w:beforeAutospacing="0" w:after="0" w:afterAutospacing="0"/>
        <w:ind w:firstLine="567"/>
        <w:jc w:val="both"/>
        <w:rPr>
          <w:lang w:val="uk-UA"/>
        </w:rPr>
      </w:pPr>
      <w:r w:rsidRPr="00A009ED">
        <w:rPr>
          <w:lang w:val="uk-UA"/>
        </w:rPr>
        <w:t xml:space="preserve">- </w:t>
      </w:r>
      <w:r w:rsidRPr="00A009ED">
        <w:rPr>
          <w:i/>
          <w:lang w:val="uk-UA"/>
        </w:rPr>
        <w:t>депонентам</w:t>
      </w:r>
      <w:r w:rsidRPr="00A009ED">
        <w:rPr>
          <w:lang w:val="uk-UA"/>
        </w:rPr>
        <w:t xml:space="preserve"> відповідно до умов договорів про обслуговування/відкриття рахунку в цінних паперах, укладених з ними, та/або згідно з порядком, передбаченим в анкеті рахунку в цінних паперах;</w:t>
      </w:r>
    </w:p>
    <w:p w14:paraId="13B5D7A8" w14:textId="77777777" w:rsidR="00AC39F9" w:rsidRPr="00A009ED" w:rsidRDefault="00AC39F9" w:rsidP="00AC39F9">
      <w:pPr>
        <w:pStyle w:val="a7"/>
        <w:spacing w:before="0" w:beforeAutospacing="0" w:after="0" w:afterAutospacing="0"/>
        <w:ind w:firstLine="567"/>
        <w:jc w:val="both"/>
        <w:rPr>
          <w:lang w:val="uk-UA"/>
        </w:rPr>
      </w:pPr>
      <w:r w:rsidRPr="00A009ED">
        <w:rPr>
          <w:lang w:val="uk-UA"/>
        </w:rPr>
        <w:t xml:space="preserve">- </w:t>
      </w:r>
      <w:r w:rsidR="005F0DD8" w:rsidRPr="00A009ED">
        <w:rPr>
          <w:i/>
          <w:lang w:val="uk-UA"/>
        </w:rPr>
        <w:t>власникам, рахунки у цінних паперах яких обслуговуються на підставі договору з           ПАТ «Центренерго»</w:t>
      </w:r>
      <w:r w:rsidR="005F0DD8" w:rsidRPr="00A009ED">
        <w:rPr>
          <w:lang w:val="uk-UA"/>
        </w:rPr>
        <w:t xml:space="preserve"> про відкриття/обслуговування рахунків у цінних паперах власників, в порядку та на умовах, визначених таким договором;</w:t>
      </w:r>
    </w:p>
    <w:p w14:paraId="421EFC55" w14:textId="77777777" w:rsidR="00AC39F9" w:rsidRPr="00A009ED" w:rsidRDefault="00F643D4" w:rsidP="00AC39F9">
      <w:pPr>
        <w:pStyle w:val="a7"/>
        <w:spacing w:before="0" w:beforeAutospacing="0" w:after="0" w:afterAutospacing="0"/>
        <w:ind w:firstLine="567"/>
        <w:jc w:val="both"/>
        <w:rPr>
          <w:lang w:val="uk-UA"/>
        </w:rPr>
      </w:pPr>
      <w:r w:rsidRPr="00A009ED">
        <w:rPr>
          <w:lang w:val="uk-UA"/>
        </w:rPr>
        <w:t xml:space="preserve">- </w:t>
      </w:r>
      <w:r w:rsidRPr="00A009ED">
        <w:rPr>
          <w:i/>
          <w:lang w:val="uk-UA"/>
        </w:rPr>
        <w:t>іншим</w:t>
      </w:r>
      <w:r w:rsidRPr="00A009ED">
        <w:rPr>
          <w:lang w:val="uk-UA"/>
        </w:rPr>
        <w:t xml:space="preserve"> (крім депонентів та власників, рахунки яких обслуговуються на підставі договору з ПАТ «Центренерго») особам, що мають право на отримання дивідендів, протягом строку, визначеного внутрішніми документами депозитарної установи, але не більше 15 робочих днів.</w:t>
      </w:r>
    </w:p>
    <w:p w14:paraId="39C31A7A" w14:textId="77777777" w:rsidR="001713EE" w:rsidRPr="00A009ED" w:rsidRDefault="001713EE" w:rsidP="00AC39F9">
      <w:pPr>
        <w:pStyle w:val="a7"/>
        <w:spacing w:before="0" w:beforeAutospacing="0" w:after="0" w:afterAutospacing="0"/>
        <w:ind w:firstLine="567"/>
        <w:jc w:val="both"/>
        <w:rPr>
          <w:lang w:val="uk-UA"/>
        </w:rPr>
      </w:pPr>
    </w:p>
    <w:p w14:paraId="0CDB8CBF" w14:textId="77777777" w:rsidR="00AC39F9" w:rsidRPr="00A009ED" w:rsidRDefault="00AC39F9" w:rsidP="00AC39F9">
      <w:pPr>
        <w:pStyle w:val="a7"/>
        <w:spacing w:before="0" w:beforeAutospacing="0" w:after="0" w:afterAutospacing="0"/>
        <w:ind w:firstLine="567"/>
        <w:jc w:val="both"/>
        <w:rPr>
          <w:lang w:val="uk-UA"/>
        </w:rPr>
      </w:pPr>
      <w:r w:rsidRPr="00A009ED">
        <w:rPr>
          <w:lang w:val="uk-UA"/>
        </w:rPr>
        <w:lastRenderedPageBreak/>
        <w:t>Кошти, призначені для виплати дивідендів, обліковуються на грошовому рахунку депозитарної установи до моменту їх виплати особі, що має право на отримання дивідендів, крім випадку:</w:t>
      </w:r>
    </w:p>
    <w:p w14:paraId="5DB3275E" w14:textId="77777777" w:rsidR="00AC39F9" w:rsidRPr="00A009ED" w:rsidRDefault="00AC39F9" w:rsidP="00AC39F9">
      <w:pPr>
        <w:pStyle w:val="a7"/>
        <w:spacing w:before="0" w:beforeAutospacing="0" w:after="0" w:afterAutospacing="0"/>
        <w:ind w:firstLine="567"/>
        <w:jc w:val="both"/>
        <w:rPr>
          <w:lang w:val="uk-UA"/>
        </w:rPr>
      </w:pPr>
      <w:r w:rsidRPr="00A009ED">
        <w:rPr>
          <w:lang w:val="uk-UA"/>
        </w:rPr>
        <w:t>- припинення професійної діяльності на фондовому ринку - депозитарної діяльності депозитарної установи;</w:t>
      </w:r>
    </w:p>
    <w:p w14:paraId="3CFA32E4" w14:textId="77777777" w:rsidR="00AC39F9" w:rsidRPr="00A009ED" w:rsidRDefault="00AC39F9" w:rsidP="00AC39F9">
      <w:pPr>
        <w:pStyle w:val="a7"/>
        <w:spacing w:before="0" w:beforeAutospacing="0" w:after="0" w:afterAutospacing="0"/>
        <w:ind w:firstLine="567"/>
        <w:jc w:val="both"/>
        <w:rPr>
          <w:lang w:val="uk-UA"/>
        </w:rPr>
      </w:pPr>
      <w:r w:rsidRPr="00A009ED">
        <w:rPr>
          <w:lang w:val="uk-UA"/>
        </w:rPr>
        <w:t>- припинення дії договору про відкриття / обслуговування рахунків у цінних паперах власників, укладеного з ПАТ «Центренерго», та обрання ПАТ «Центренерго» нової депозитарної установи / передання ведення обліку прав на цінні папери до Центрального депозитарію відповідно до законодавства.</w:t>
      </w:r>
    </w:p>
    <w:p w14:paraId="657F2453" w14:textId="77777777" w:rsidR="00AC39F9" w:rsidRPr="00A009ED" w:rsidRDefault="00F643D4" w:rsidP="00AC39F9">
      <w:pPr>
        <w:pStyle w:val="a7"/>
        <w:spacing w:before="0" w:beforeAutospacing="0" w:after="0" w:afterAutospacing="0"/>
        <w:ind w:firstLine="567"/>
        <w:jc w:val="both"/>
        <w:rPr>
          <w:lang w:val="uk-UA"/>
        </w:rPr>
      </w:pPr>
      <w:r w:rsidRPr="00A009ED">
        <w:rPr>
          <w:lang w:val="uk-UA"/>
        </w:rPr>
        <w:t>У випадку припинення дії договору про обслуговування рахунку в цінних паперах / про відкриття рахунку в цінних паперах, укладеного між депозитарною установою та особою, що має право на отримання дивідендів, депозитарна установа здійснює виплату дивідендів відповідній особі за її зверненням у порядку, визначеному внутрішніми документами депозитарної установи.</w:t>
      </w:r>
    </w:p>
    <w:p w14:paraId="59A179A3" w14:textId="77777777" w:rsidR="00AC39F9" w:rsidRPr="00A009ED" w:rsidRDefault="00AC39F9" w:rsidP="00AC39F9">
      <w:pPr>
        <w:pStyle w:val="a7"/>
        <w:spacing w:before="0" w:beforeAutospacing="0" w:after="0" w:afterAutospacing="0"/>
        <w:ind w:firstLine="567"/>
        <w:jc w:val="both"/>
        <w:rPr>
          <w:sz w:val="16"/>
          <w:szCs w:val="16"/>
          <w:lang w:val="uk-UA"/>
        </w:rPr>
      </w:pPr>
    </w:p>
    <w:p w14:paraId="22C45B3A" w14:textId="77777777" w:rsidR="00AC39F9" w:rsidRPr="004D6AA6" w:rsidRDefault="00AC39F9" w:rsidP="00AC39F9">
      <w:pPr>
        <w:pStyle w:val="a7"/>
        <w:spacing w:before="0" w:beforeAutospacing="0" w:after="0" w:afterAutospacing="0"/>
        <w:ind w:firstLine="567"/>
        <w:jc w:val="both"/>
        <w:rPr>
          <w:lang w:val="uk-UA"/>
        </w:rPr>
      </w:pPr>
      <w:r w:rsidRPr="004D6AA6">
        <w:rPr>
          <w:lang w:val="uk-UA"/>
        </w:rPr>
        <w:t xml:space="preserve">Виплата дивідендів акціонеру – </w:t>
      </w:r>
      <w:r w:rsidRPr="004D6AA6">
        <w:rPr>
          <w:i/>
          <w:lang w:val="uk-UA"/>
        </w:rPr>
        <w:t>Державі в особі Фонду державного майна України</w:t>
      </w:r>
      <w:r w:rsidRPr="004D6AA6">
        <w:rPr>
          <w:lang w:val="uk-UA"/>
        </w:rPr>
        <w:t xml:space="preserve"> здійснюється у відповідності до вимог ст. 11 Закону України «Про управління об'єктами державної власності» шляхом виплати дивідендів, нарахованих на акції, що належать Держав</w:t>
      </w:r>
      <w:r w:rsidR="00F643D4" w:rsidRPr="004D6AA6">
        <w:rPr>
          <w:lang w:val="uk-UA"/>
        </w:rPr>
        <w:t>і</w:t>
      </w:r>
      <w:r w:rsidRPr="004D6AA6">
        <w:rPr>
          <w:lang w:val="uk-UA"/>
        </w:rPr>
        <w:t>, безпосередньо до Державного бюджету України.</w:t>
      </w:r>
    </w:p>
    <w:p w14:paraId="61EC80F5" w14:textId="77777777" w:rsidR="00AC39F9" w:rsidRPr="004D6AA6" w:rsidRDefault="00AC39F9" w:rsidP="00AC39F9">
      <w:pPr>
        <w:ind w:firstLine="567"/>
        <w:jc w:val="both"/>
        <w:rPr>
          <w:sz w:val="18"/>
          <w:szCs w:val="18"/>
        </w:rPr>
      </w:pPr>
    </w:p>
    <w:p w14:paraId="5EC685DE" w14:textId="77777777" w:rsidR="00AC39F9" w:rsidRPr="004D6AA6" w:rsidRDefault="00AC39F9" w:rsidP="00AC39F9">
      <w:pPr>
        <w:ind w:firstLine="567"/>
        <w:jc w:val="both"/>
        <w:rPr>
          <w:color w:val="000000"/>
        </w:rPr>
      </w:pPr>
      <w:r w:rsidRPr="004D6AA6">
        <w:rPr>
          <w:color w:val="000000"/>
        </w:rPr>
        <w:t xml:space="preserve">Виплата дивідендів здійснюється виключно грошовими коштами в національній валюті України. </w:t>
      </w:r>
    </w:p>
    <w:p w14:paraId="010A6C92" w14:textId="77777777" w:rsidR="00AC39F9" w:rsidRPr="004D6AA6" w:rsidRDefault="00AC39F9" w:rsidP="00AC39F9">
      <w:pPr>
        <w:ind w:firstLine="567"/>
        <w:jc w:val="both"/>
        <w:rPr>
          <w:color w:val="000000"/>
        </w:rPr>
      </w:pPr>
      <w:r w:rsidRPr="004D6AA6">
        <w:rPr>
          <w:color w:val="000000"/>
        </w:rPr>
        <w:t>Розмір дивідендів нарахованих кожному акціонеру визначається шляхом помноження кількості акцій, що належить такому акціонеру на суму дивідендів на 1 просту акцію, з округленням отриманого результату із використанням правил математичного округлення із точністю до двох знаків після коми.</w:t>
      </w:r>
    </w:p>
    <w:p w14:paraId="07F3C521" w14:textId="77777777" w:rsidR="00AC39F9" w:rsidRPr="004D6AA6" w:rsidRDefault="00AC39F9" w:rsidP="00AC39F9">
      <w:pPr>
        <w:widowControl w:val="0"/>
        <w:ind w:firstLine="567"/>
        <w:jc w:val="both"/>
      </w:pPr>
      <w:r w:rsidRPr="004D6AA6">
        <w:t xml:space="preserve">Оподаткування дивідендів акціонерів ПАТ «Центренерго» здійснюється у відповідності до вимог Податкового кодексу України. </w:t>
      </w:r>
    </w:p>
    <w:p w14:paraId="2DDE3D49" w14:textId="77777777" w:rsidR="00AC39F9" w:rsidRPr="004D6AA6" w:rsidRDefault="00AC39F9" w:rsidP="00AC39F9">
      <w:pPr>
        <w:ind w:firstLine="567"/>
        <w:jc w:val="both"/>
      </w:pPr>
      <w:r w:rsidRPr="004D6AA6">
        <w:t>Виплати, які пов’язані з перерахуванням дивідендів (сплата комісійних відрахувань банку тощо) здійснюються за рахунок акціонерів з суми дивідендів, які призначені їм до виплати, якщо інше прямо не передбачено чинним законодавством України.</w:t>
      </w:r>
    </w:p>
    <w:p w14:paraId="41E1E4A3" w14:textId="77777777" w:rsidR="00AC39F9" w:rsidRPr="004D6AA6" w:rsidRDefault="00AC39F9" w:rsidP="00AC39F9">
      <w:pPr>
        <w:ind w:firstLine="567"/>
        <w:jc w:val="both"/>
        <w:rPr>
          <w:sz w:val="18"/>
          <w:szCs w:val="18"/>
          <w:highlight w:val="yellow"/>
        </w:rPr>
      </w:pPr>
    </w:p>
    <w:p w14:paraId="120D0B82" w14:textId="20EE4C9C" w:rsidR="00AC39F9" w:rsidRPr="004D6AA6" w:rsidRDefault="00AC39F9" w:rsidP="00AC39F9">
      <w:pPr>
        <w:ind w:firstLine="567"/>
        <w:jc w:val="both"/>
      </w:pPr>
      <w:r w:rsidRPr="004D6AA6">
        <w:t>Всі інші у</w:t>
      </w:r>
      <w:r w:rsidRPr="004D6AA6">
        <w:rPr>
          <w:lang w:eastAsia="ru-RU"/>
        </w:rPr>
        <w:t xml:space="preserve">мови та особливості порядку виплати дивідендів акціонерам </w:t>
      </w:r>
      <w:r w:rsidR="00E4267A" w:rsidRPr="004D6AA6">
        <w:rPr>
          <w:lang w:eastAsia="ru-RU"/>
        </w:rPr>
        <w:t xml:space="preserve">                                 </w:t>
      </w:r>
      <w:r w:rsidRPr="004D6AA6">
        <w:rPr>
          <w:lang w:eastAsia="ru-RU"/>
        </w:rPr>
        <w:t xml:space="preserve">ПАТ «Центренерго» </w:t>
      </w:r>
      <w:r w:rsidRPr="004D6AA6">
        <w:rPr>
          <w:lang w:val="ru-RU" w:eastAsia="ru-RU"/>
        </w:rPr>
        <w:t>за 201</w:t>
      </w:r>
      <w:r w:rsidR="00996D1C">
        <w:rPr>
          <w:lang w:val="ru-RU" w:eastAsia="ru-RU"/>
        </w:rPr>
        <w:t>8</w:t>
      </w:r>
      <w:r w:rsidRPr="004D6AA6">
        <w:rPr>
          <w:lang w:val="ru-RU" w:eastAsia="ru-RU"/>
        </w:rPr>
        <w:t xml:space="preserve"> </w:t>
      </w:r>
      <w:proofErr w:type="spellStart"/>
      <w:r w:rsidRPr="004D6AA6">
        <w:rPr>
          <w:lang w:val="ru-RU" w:eastAsia="ru-RU"/>
        </w:rPr>
        <w:t>р</w:t>
      </w:r>
      <w:r w:rsidR="00443A47" w:rsidRPr="004D6AA6">
        <w:rPr>
          <w:lang w:val="ru-RU" w:eastAsia="ru-RU"/>
        </w:rPr>
        <w:t>і</w:t>
      </w:r>
      <w:r w:rsidRPr="004D6AA6">
        <w:rPr>
          <w:lang w:val="ru-RU" w:eastAsia="ru-RU"/>
        </w:rPr>
        <w:t>к</w:t>
      </w:r>
      <w:proofErr w:type="spellEnd"/>
      <w:r w:rsidRPr="004D6AA6">
        <w:rPr>
          <w:lang w:val="ru-RU" w:eastAsia="ru-RU"/>
        </w:rPr>
        <w:t xml:space="preserve"> </w:t>
      </w:r>
      <w:r w:rsidRPr="004D6AA6">
        <w:t xml:space="preserve">регулюються чинним законодавством України, зокрема Порядком виплати акціонерним товариством дивідендів, </w:t>
      </w:r>
      <w:proofErr w:type="spellStart"/>
      <w:r w:rsidRPr="004D6AA6">
        <w:t>затвердженним</w:t>
      </w:r>
      <w:proofErr w:type="spellEnd"/>
      <w:r w:rsidRPr="004D6AA6">
        <w:t xml:space="preserve"> рішенням НКЦПФР від 12.04.2016 № 391</w:t>
      </w:r>
      <w:r w:rsidR="001C02DA" w:rsidRPr="004D6AA6">
        <w:t xml:space="preserve"> із змінами</w:t>
      </w:r>
      <w:r w:rsidRPr="004D6AA6">
        <w:t xml:space="preserve">, внутрішніми документами ПАТ «Центренерго», Центрального депозитарію, Договором про обслуговування випусків цінних паперів, укладеним ПАТ «Центренерго» з ПАТ «Національний депозитарій України» та Договором про відкриття рахунків у цінних паперах власникам, укладеним ПАТ «Центренерго» з депозитарною установою ТОВ «УПР-ФІНАНС» в процесі </w:t>
      </w:r>
      <w:proofErr w:type="spellStart"/>
      <w:r w:rsidRPr="004D6AA6">
        <w:t>дематеріалізації</w:t>
      </w:r>
      <w:proofErr w:type="spellEnd"/>
      <w:r w:rsidRPr="004D6AA6">
        <w:t xml:space="preserve"> акцій, а також додатковими угодами до зазначених договорів.</w:t>
      </w:r>
    </w:p>
    <w:p w14:paraId="197F448F" w14:textId="77777777" w:rsidR="00AC39F9" w:rsidRPr="004D6AA6" w:rsidRDefault="00AC39F9" w:rsidP="00AC39F9">
      <w:pPr>
        <w:ind w:firstLine="567"/>
        <w:jc w:val="both"/>
        <w:rPr>
          <w:sz w:val="18"/>
          <w:szCs w:val="18"/>
        </w:rPr>
      </w:pPr>
    </w:p>
    <w:p w14:paraId="4275DC9E" w14:textId="77777777" w:rsidR="00AC39F9" w:rsidRPr="004D6AA6" w:rsidRDefault="00AC39F9" w:rsidP="00AC39F9">
      <w:pPr>
        <w:pStyle w:val="21"/>
        <w:ind w:left="0" w:firstLine="567"/>
        <w:rPr>
          <w:bCs/>
          <w:sz w:val="24"/>
          <w:szCs w:val="24"/>
          <w:lang w:val="uk-UA"/>
        </w:rPr>
      </w:pPr>
      <w:r w:rsidRPr="004D6AA6">
        <w:rPr>
          <w:bCs/>
          <w:sz w:val="24"/>
          <w:szCs w:val="24"/>
          <w:lang w:val="uk-UA"/>
        </w:rPr>
        <w:t>Довідки щодо виплати дивідендів можна отримати за телефоном: (044) 364-02-68.</w:t>
      </w:r>
    </w:p>
    <w:p w14:paraId="3E9D7BDB" w14:textId="77777777" w:rsidR="00AC39F9" w:rsidRPr="004D6AA6" w:rsidRDefault="00AC39F9" w:rsidP="00AC39F9">
      <w:pPr>
        <w:ind w:firstLine="567"/>
        <w:jc w:val="both"/>
        <w:rPr>
          <w:color w:val="000000"/>
        </w:rPr>
      </w:pPr>
    </w:p>
    <w:p w14:paraId="3AA54DF6" w14:textId="77777777" w:rsidR="00AC39F9" w:rsidRPr="004D6AA6" w:rsidRDefault="00AC39F9" w:rsidP="00AC39F9">
      <w:pPr>
        <w:ind w:firstLine="567"/>
        <w:jc w:val="both"/>
        <w:rPr>
          <w:color w:val="000000"/>
        </w:rPr>
      </w:pPr>
    </w:p>
    <w:p w14:paraId="72ACA231" w14:textId="77777777" w:rsidR="00AC39F9" w:rsidRPr="00CF62A8" w:rsidRDefault="00933444" w:rsidP="00AC39F9">
      <w:pPr>
        <w:pStyle w:val="21"/>
        <w:ind w:left="0" w:firstLine="567"/>
        <w:rPr>
          <w:b/>
          <w:sz w:val="24"/>
          <w:szCs w:val="24"/>
          <w:lang w:val="uk-UA"/>
        </w:rPr>
      </w:pPr>
      <w:r w:rsidRPr="004D6AA6">
        <w:rPr>
          <w:b/>
          <w:sz w:val="24"/>
          <w:szCs w:val="24"/>
          <w:lang w:val="uk-UA"/>
        </w:rPr>
        <w:t>________________________________________________________________________</w:t>
      </w:r>
    </w:p>
    <w:p w14:paraId="63D72B1C" w14:textId="77777777" w:rsidR="00AC39F9" w:rsidRPr="00CF62A8" w:rsidRDefault="00AC39F9" w:rsidP="00AC39F9">
      <w:pPr>
        <w:pStyle w:val="21"/>
        <w:ind w:left="0" w:firstLine="567"/>
        <w:rPr>
          <w:b/>
          <w:sz w:val="24"/>
          <w:szCs w:val="24"/>
          <w:lang w:val="uk-UA"/>
        </w:rPr>
      </w:pPr>
    </w:p>
    <w:p w14:paraId="509DAE02" w14:textId="77777777" w:rsidR="00650305" w:rsidRDefault="00650305"/>
    <w:sectPr w:rsidR="00650305" w:rsidSect="00C17153">
      <w:headerReference w:type="even" r:id="rId6"/>
      <w:headerReference w:type="default" r:id="rId7"/>
      <w:pgSz w:w="11906" w:h="16838" w:code="9"/>
      <w:pgMar w:top="1134" w:right="851" w:bottom="1134"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7D954" w14:textId="77777777" w:rsidR="00E176C5" w:rsidRDefault="00E176C5">
      <w:r>
        <w:separator/>
      </w:r>
    </w:p>
  </w:endnote>
  <w:endnote w:type="continuationSeparator" w:id="0">
    <w:p w14:paraId="31D51098" w14:textId="77777777" w:rsidR="00E176C5" w:rsidRDefault="00E17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0A155" w14:textId="77777777" w:rsidR="00E176C5" w:rsidRDefault="00E176C5">
      <w:r>
        <w:separator/>
      </w:r>
    </w:p>
  </w:footnote>
  <w:footnote w:type="continuationSeparator" w:id="0">
    <w:p w14:paraId="358E4E9F" w14:textId="77777777" w:rsidR="00E176C5" w:rsidRDefault="00E17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D9029" w14:textId="77777777" w:rsidR="00E94767" w:rsidRDefault="00B50DAF" w:rsidP="007859B0">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65703050" w14:textId="77777777" w:rsidR="00E94767" w:rsidRDefault="00E176C5">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B3ADF" w14:textId="77777777" w:rsidR="00E94767" w:rsidRDefault="00B50DAF" w:rsidP="007859B0">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CB71BE">
      <w:rPr>
        <w:rStyle w:val="a6"/>
        <w:noProof/>
      </w:rPr>
      <w:t>3</w:t>
    </w:r>
    <w:r>
      <w:rPr>
        <w:rStyle w:val="a6"/>
      </w:rPr>
      <w:fldChar w:fldCharType="end"/>
    </w:r>
  </w:p>
  <w:p w14:paraId="08CE72F4" w14:textId="77777777" w:rsidR="00E94767" w:rsidRDefault="00E176C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9F9"/>
    <w:rsid w:val="00032CF9"/>
    <w:rsid w:val="00083355"/>
    <w:rsid w:val="000E1C43"/>
    <w:rsid w:val="000F1D65"/>
    <w:rsid w:val="0015284F"/>
    <w:rsid w:val="00155521"/>
    <w:rsid w:val="001713EE"/>
    <w:rsid w:val="001C02DA"/>
    <w:rsid w:val="001F1DB7"/>
    <w:rsid w:val="002151DB"/>
    <w:rsid w:val="00260884"/>
    <w:rsid w:val="002620DF"/>
    <w:rsid w:val="002D654F"/>
    <w:rsid w:val="00426F1A"/>
    <w:rsid w:val="00443A47"/>
    <w:rsid w:val="00445DC8"/>
    <w:rsid w:val="004D6AA6"/>
    <w:rsid w:val="00585E7B"/>
    <w:rsid w:val="005C0FA7"/>
    <w:rsid w:val="005D1E63"/>
    <w:rsid w:val="005F0DD8"/>
    <w:rsid w:val="00650305"/>
    <w:rsid w:val="00664D6F"/>
    <w:rsid w:val="006841F0"/>
    <w:rsid w:val="006B0E4D"/>
    <w:rsid w:val="00747456"/>
    <w:rsid w:val="007936A0"/>
    <w:rsid w:val="007D618B"/>
    <w:rsid w:val="007E4573"/>
    <w:rsid w:val="00871CA5"/>
    <w:rsid w:val="008E76E7"/>
    <w:rsid w:val="00933444"/>
    <w:rsid w:val="00943656"/>
    <w:rsid w:val="00985115"/>
    <w:rsid w:val="00996D1C"/>
    <w:rsid w:val="00A009ED"/>
    <w:rsid w:val="00A37221"/>
    <w:rsid w:val="00A438AB"/>
    <w:rsid w:val="00A54F5B"/>
    <w:rsid w:val="00A87DD2"/>
    <w:rsid w:val="00AC39F9"/>
    <w:rsid w:val="00B36018"/>
    <w:rsid w:val="00B369F0"/>
    <w:rsid w:val="00B50DAF"/>
    <w:rsid w:val="00B65EF0"/>
    <w:rsid w:val="00B748F9"/>
    <w:rsid w:val="00B82931"/>
    <w:rsid w:val="00BB1F2B"/>
    <w:rsid w:val="00C32CBE"/>
    <w:rsid w:val="00C9537B"/>
    <w:rsid w:val="00CB71BE"/>
    <w:rsid w:val="00CF62A8"/>
    <w:rsid w:val="00D30A72"/>
    <w:rsid w:val="00D358FA"/>
    <w:rsid w:val="00DB57E8"/>
    <w:rsid w:val="00DD2D50"/>
    <w:rsid w:val="00E176C5"/>
    <w:rsid w:val="00E4267A"/>
    <w:rsid w:val="00EE61D2"/>
    <w:rsid w:val="00F643D4"/>
    <w:rsid w:val="00F74A22"/>
    <w:rsid w:val="00FB7D80"/>
    <w:rsid w:val="00FC7B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4C832"/>
  <w15:docId w15:val="{AD5B6186-0460-445C-BFBB-E45B00C75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39F9"/>
    <w:pPr>
      <w:spacing w:after="0" w:line="240" w:lineRule="auto"/>
    </w:pPr>
    <w:rPr>
      <w:rFonts w:ascii="Times New Roman" w:eastAsia="Times New Roman" w:hAnsi="Times New Roman" w:cs="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AC39F9"/>
    <w:rPr>
      <w:b/>
      <w:bCs/>
    </w:rPr>
  </w:style>
  <w:style w:type="paragraph" w:customStyle="1" w:styleId="21">
    <w:name w:val="Основной текст 21"/>
    <w:basedOn w:val="a"/>
    <w:rsid w:val="00AC39F9"/>
    <w:pPr>
      <w:overflowPunct w:val="0"/>
      <w:autoSpaceDE w:val="0"/>
      <w:autoSpaceDN w:val="0"/>
      <w:adjustRightInd w:val="0"/>
      <w:ind w:left="360"/>
      <w:jc w:val="both"/>
      <w:textAlignment w:val="baseline"/>
    </w:pPr>
    <w:rPr>
      <w:sz w:val="28"/>
      <w:szCs w:val="20"/>
      <w:lang w:val="ru-RU" w:eastAsia="ru-RU"/>
    </w:rPr>
  </w:style>
  <w:style w:type="paragraph" w:styleId="a4">
    <w:name w:val="header"/>
    <w:basedOn w:val="a"/>
    <w:link w:val="a5"/>
    <w:rsid w:val="00AC39F9"/>
    <w:pPr>
      <w:tabs>
        <w:tab w:val="center" w:pos="4677"/>
        <w:tab w:val="right" w:pos="9355"/>
      </w:tabs>
    </w:pPr>
  </w:style>
  <w:style w:type="character" w:customStyle="1" w:styleId="a5">
    <w:name w:val="Верхний колонтитул Знак"/>
    <w:basedOn w:val="a0"/>
    <w:link w:val="a4"/>
    <w:rsid w:val="00AC39F9"/>
    <w:rPr>
      <w:rFonts w:ascii="Times New Roman" w:eastAsia="Times New Roman" w:hAnsi="Times New Roman" w:cs="Times New Roman"/>
      <w:sz w:val="24"/>
      <w:szCs w:val="24"/>
      <w:lang w:eastAsia="uk-UA"/>
    </w:rPr>
  </w:style>
  <w:style w:type="character" w:styleId="a6">
    <w:name w:val="page number"/>
    <w:basedOn w:val="a0"/>
    <w:rsid w:val="00AC39F9"/>
  </w:style>
  <w:style w:type="paragraph" w:styleId="a7">
    <w:name w:val="Normal (Web)"/>
    <w:basedOn w:val="a"/>
    <w:uiPriority w:val="99"/>
    <w:unhideWhenUsed/>
    <w:rsid w:val="00AC39F9"/>
    <w:pPr>
      <w:spacing w:before="100" w:beforeAutospacing="1" w:after="100" w:afterAutospacing="1"/>
    </w:pPr>
    <w:rPr>
      <w:lang w:val="ru-RU" w:eastAsia="ru-RU"/>
    </w:rPr>
  </w:style>
  <w:style w:type="paragraph" w:styleId="a8">
    <w:name w:val="Balloon Text"/>
    <w:basedOn w:val="a"/>
    <w:link w:val="a9"/>
    <w:uiPriority w:val="99"/>
    <w:semiHidden/>
    <w:unhideWhenUsed/>
    <w:rsid w:val="00B50DAF"/>
    <w:rPr>
      <w:rFonts w:ascii="Tahoma" w:hAnsi="Tahoma" w:cs="Tahoma"/>
      <w:sz w:val="16"/>
      <w:szCs w:val="16"/>
    </w:rPr>
  </w:style>
  <w:style w:type="character" w:customStyle="1" w:styleId="a9">
    <w:name w:val="Текст выноски Знак"/>
    <w:basedOn w:val="a0"/>
    <w:link w:val="a8"/>
    <w:uiPriority w:val="99"/>
    <w:semiHidden/>
    <w:rsid w:val="00B50DAF"/>
    <w:rPr>
      <w:rFonts w:ascii="Tahoma" w:eastAsia="Times New Roman" w:hAnsi="Tahoma" w:cs="Tahoma"/>
      <w:sz w:val="16"/>
      <w:szCs w:val="16"/>
      <w:lang w:eastAsia="uk-UA"/>
    </w:rPr>
  </w:style>
  <w:style w:type="paragraph" w:styleId="aa">
    <w:name w:val="footer"/>
    <w:basedOn w:val="a"/>
    <w:link w:val="ab"/>
    <w:uiPriority w:val="99"/>
    <w:unhideWhenUsed/>
    <w:rsid w:val="00CB71BE"/>
    <w:pPr>
      <w:tabs>
        <w:tab w:val="center" w:pos="4819"/>
        <w:tab w:val="right" w:pos="9639"/>
      </w:tabs>
    </w:pPr>
  </w:style>
  <w:style w:type="character" w:customStyle="1" w:styleId="ab">
    <w:name w:val="Нижний колонтитул Знак"/>
    <w:basedOn w:val="a0"/>
    <w:link w:val="aa"/>
    <w:uiPriority w:val="99"/>
    <w:rsid w:val="00CB71BE"/>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1361</Words>
  <Characters>7763</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ОАО "Центренерго"</Company>
  <LinksUpToDate>false</LinksUpToDate>
  <CharactersWithSpaces>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 Александр</dc:creator>
  <cp:lastModifiedBy>Михайлов Олександр</cp:lastModifiedBy>
  <cp:revision>4</cp:revision>
  <cp:lastPrinted>2019-06-11T10:41:00Z</cp:lastPrinted>
  <dcterms:created xsi:type="dcterms:W3CDTF">2021-05-17T07:48:00Z</dcterms:created>
  <dcterms:modified xsi:type="dcterms:W3CDTF">2021-06-04T08:12:00Z</dcterms:modified>
</cp:coreProperties>
</file>